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B95" w:rsidRPr="005C3744" w:rsidRDefault="004A2B95" w:rsidP="004A2B95">
      <w:pPr>
        <w:spacing w:after="0" w:line="240" w:lineRule="auto"/>
        <w:jc w:val="center"/>
        <w:rPr>
          <w:rFonts w:ascii="Times New Roman" w:hAnsi="Times New Roman"/>
          <w:b/>
          <w:sz w:val="24"/>
          <w:szCs w:val="24"/>
          <w:u w:val="single"/>
        </w:rPr>
      </w:pPr>
      <w:r w:rsidRPr="005C3744">
        <w:rPr>
          <w:rFonts w:ascii="Times New Roman" w:hAnsi="Times New Roman"/>
          <w:b/>
          <w:sz w:val="24"/>
          <w:szCs w:val="24"/>
          <w:u w:val="single"/>
        </w:rPr>
        <w:t>Ответственность за жестокое обращение с детьми</w:t>
      </w:r>
    </w:p>
    <w:p w:rsidR="004A2B95" w:rsidRPr="004A2B95" w:rsidRDefault="004A2B95" w:rsidP="004A2B95">
      <w:pPr>
        <w:spacing w:after="0" w:line="240" w:lineRule="auto"/>
        <w:jc w:val="center"/>
        <w:rPr>
          <w:rFonts w:ascii="Times New Roman" w:hAnsi="Times New Roman"/>
          <w:b/>
          <w:color w:val="000000"/>
          <w:sz w:val="24"/>
          <w:szCs w:val="24"/>
          <w:u w:val="single"/>
        </w:rPr>
      </w:pPr>
    </w:p>
    <w:p w:rsidR="004A2B95" w:rsidRPr="004A2B95" w:rsidRDefault="004A2B95" w:rsidP="009F28B6">
      <w:pPr>
        <w:keepLines/>
        <w:spacing w:after="0" w:line="240" w:lineRule="auto"/>
        <w:ind w:firstLine="708"/>
        <w:jc w:val="both"/>
        <w:rPr>
          <w:rFonts w:ascii="Times New Roman" w:hAnsi="Times New Roman"/>
          <w:color w:val="000000"/>
          <w:sz w:val="24"/>
          <w:szCs w:val="24"/>
        </w:rPr>
      </w:pPr>
      <w:r w:rsidRPr="004A2B95">
        <w:rPr>
          <w:rFonts w:ascii="Times New Roman" w:hAnsi="Times New Roman"/>
          <w:color w:val="000000"/>
          <w:sz w:val="24"/>
          <w:szCs w:val="24"/>
        </w:rPr>
        <w:t xml:space="preserve">Согласно статьи 38 Конституции Российской Федерации материнство и детство, семья находятся под защитой государства. </w:t>
      </w:r>
    </w:p>
    <w:p w:rsidR="004A2B95" w:rsidRDefault="004A2B95" w:rsidP="009F28B6">
      <w:pPr>
        <w:spacing w:after="0" w:line="240" w:lineRule="auto"/>
        <w:ind w:firstLine="708"/>
        <w:jc w:val="both"/>
        <w:rPr>
          <w:rFonts w:ascii="Times New Roman" w:hAnsi="Times New Roman"/>
          <w:color w:val="000000"/>
          <w:sz w:val="24"/>
          <w:szCs w:val="24"/>
        </w:rPr>
      </w:pPr>
      <w:r w:rsidRPr="004A2B95">
        <w:rPr>
          <w:rFonts w:ascii="Times New Roman" w:hAnsi="Times New Roman"/>
          <w:color w:val="000000"/>
          <w:sz w:val="24"/>
          <w:szCs w:val="24"/>
        </w:rPr>
        <w:t>Российским законодательством установлено несколько видов ответственности лиц, допускающих жестокое обращение с ребенком.</w:t>
      </w:r>
    </w:p>
    <w:p w:rsidR="004A2B95" w:rsidRPr="004A2B95" w:rsidRDefault="004A2B95" w:rsidP="004A2B95">
      <w:pPr>
        <w:spacing w:after="0" w:line="240" w:lineRule="auto"/>
        <w:jc w:val="both"/>
        <w:rPr>
          <w:rFonts w:ascii="Times New Roman" w:hAnsi="Times New Roman"/>
          <w:color w:val="000000"/>
          <w:sz w:val="24"/>
          <w:szCs w:val="24"/>
        </w:rPr>
      </w:pPr>
    </w:p>
    <w:tbl>
      <w:tblPr>
        <w:tblStyle w:val="a5"/>
        <w:tblW w:w="14992" w:type="dxa"/>
        <w:tblLook w:val="04A0"/>
      </w:tblPr>
      <w:tblGrid>
        <w:gridCol w:w="3936"/>
        <w:gridCol w:w="3402"/>
        <w:gridCol w:w="3543"/>
        <w:gridCol w:w="4111"/>
      </w:tblGrid>
      <w:tr w:rsidR="00C66A66" w:rsidTr="005C3744">
        <w:trPr>
          <w:trHeight w:val="642"/>
        </w:trPr>
        <w:tc>
          <w:tcPr>
            <w:tcW w:w="3936" w:type="dxa"/>
            <w:shd w:val="clear" w:color="auto" w:fill="auto"/>
          </w:tcPr>
          <w:p w:rsidR="004A2B95" w:rsidRPr="004A2B95" w:rsidRDefault="004A2B95" w:rsidP="004A2B95">
            <w:pPr>
              <w:spacing w:after="0" w:line="240" w:lineRule="auto"/>
              <w:jc w:val="center"/>
              <w:rPr>
                <w:rFonts w:ascii="Times New Roman" w:hAnsi="Times New Roman"/>
                <w:color w:val="000000"/>
                <w:sz w:val="24"/>
                <w:szCs w:val="24"/>
              </w:rPr>
            </w:pPr>
            <w:r w:rsidRPr="004A2B95">
              <w:rPr>
                <w:rFonts w:ascii="Times New Roman" w:hAnsi="Times New Roman"/>
                <w:b/>
                <w:color w:val="000000"/>
                <w:sz w:val="24"/>
                <w:szCs w:val="24"/>
              </w:rPr>
              <w:t>Уголовная ответственность</w:t>
            </w:r>
          </w:p>
        </w:tc>
        <w:tc>
          <w:tcPr>
            <w:tcW w:w="3402" w:type="dxa"/>
            <w:shd w:val="clear" w:color="auto" w:fill="auto"/>
          </w:tcPr>
          <w:p w:rsidR="004A2B95" w:rsidRPr="004A2B95" w:rsidRDefault="004A2B95" w:rsidP="004A2B95">
            <w:pPr>
              <w:spacing w:after="0" w:line="240" w:lineRule="auto"/>
              <w:jc w:val="center"/>
              <w:rPr>
                <w:rFonts w:ascii="Times New Roman" w:hAnsi="Times New Roman"/>
                <w:b/>
                <w:color w:val="000000"/>
                <w:sz w:val="24"/>
                <w:szCs w:val="24"/>
              </w:rPr>
            </w:pPr>
            <w:r w:rsidRPr="004A2B95">
              <w:rPr>
                <w:rFonts w:ascii="Times New Roman" w:hAnsi="Times New Roman"/>
                <w:b/>
                <w:color w:val="000000"/>
                <w:sz w:val="24"/>
                <w:szCs w:val="24"/>
              </w:rPr>
              <w:t>Административная ответственность</w:t>
            </w:r>
          </w:p>
        </w:tc>
        <w:tc>
          <w:tcPr>
            <w:tcW w:w="3543" w:type="dxa"/>
            <w:shd w:val="clear" w:color="auto" w:fill="auto"/>
          </w:tcPr>
          <w:p w:rsidR="004A2B95" w:rsidRPr="004A2B95" w:rsidRDefault="004A2B95" w:rsidP="004A2B95">
            <w:pPr>
              <w:spacing w:after="0" w:line="240" w:lineRule="auto"/>
              <w:jc w:val="center"/>
              <w:rPr>
                <w:rFonts w:ascii="Times New Roman" w:hAnsi="Times New Roman"/>
                <w:b/>
                <w:color w:val="000000"/>
                <w:sz w:val="24"/>
                <w:szCs w:val="24"/>
              </w:rPr>
            </w:pPr>
            <w:r w:rsidRPr="004A2B95">
              <w:rPr>
                <w:rFonts w:ascii="Times New Roman" w:hAnsi="Times New Roman"/>
                <w:b/>
                <w:color w:val="000000"/>
                <w:sz w:val="24"/>
                <w:szCs w:val="24"/>
              </w:rPr>
              <w:t>Граж</w:t>
            </w:r>
            <w:r>
              <w:rPr>
                <w:rFonts w:ascii="Times New Roman" w:hAnsi="Times New Roman"/>
                <w:b/>
                <w:color w:val="000000"/>
                <w:sz w:val="24"/>
                <w:szCs w:val="24"/>
              </w:rPr>
              <w:t>данско-правовая ответственность</w:t>
            </w:r>
          </w:p>
        </w:tc>
        <w:tc>
          <w:tcPr>
            <w:tcW w:w="4111" w:type="dxa"/>
            <w:shd w:val="clear" w:color="auto" w:fill="auto"/>
          </w:tcPr>
          <w:p w:rsidR="004A2B95" w:rsidRPr="004A2B95" w:rsidRDefault="004A2B95" w:rsidP="004A2B95">
            <w:pPr>
              <w:spacing w:after="0" w:line="240" w:lineRule="auto"/>
              <w:jc w:val="center"/>
              <w:rPr>
                <w:rFonts w:ascii="Times New Roman" w:hAnsi="Times New Roman"/>
                <w:color w:val="000000"/>
                <w:sz w:val="24"/>
                <w:szCs w:val="24"/>
              </w:rPr>
            </w:pPr>
            <w:r w:rsidRPr="004A2B95">
              <w:rPr>
                <w:rFonts w:ascii="Times New Roman" w:hAnsi="Times New Roman"/>
                <w:b/>
                <w:color w:val="000000"/>
                <w:sz w:val="24"/>
                <w:szCs w:val="24"/>
              </w:rPr>
              <w:t>Дисциплинарной ответственности</w:t>
            </w:r>
          </w:p>
        </w:tc>
      </w:tr>
      <w:tr w:rsidR="004A2B95" w:rsidTr="005C3744">
        <w:tc>
          <w:tcPr>
            <w:tcW w:w="3936" w:type="dxa"/>
            <w:shd w:val="clear" w:color="auto" w:fill="auto"/>
          </w:tcPr>
          <w:p w:rsidR="004A2B95" w:rsidRPr="004A2B95" w:rsidRDefault="004A2B95" w:rsidP="004A2B95">
            <w:pPr>
              <w:keepLines/>
              <w:spacing w:after="0" w:line="240" w:lineRule="auto"/>
              <w:rPr>
                <w:rFonts w:ascii="Times New Roman" w:hAnsi="Times New Roman"/>
                <w:color w:val="000000"/>
                <w:sz w:val="20"/>
                <w:szCs w:val="20"/>
              </w:rPr>
            </w:pPr>
            <w:r w:rsidRPr="004A2B95">
              <w:rPr>
                <w:rFonts w:ascii="Times New Roman" w:hAnsi="Times New Roman"/>
                <w:color w:val="000000"/>
                <w:sz w:val="20"/>
                <w:szCs w:val="20"/>
              </w:rPr>
              <w:t xml:space="preserve">Статья 156 Уголовного Кодекса Российской Федерации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w:t>
            </w:r>
          </w:p>
          <w:p w:rsidR="004A2B95" w:rsidRPr="004A2B95" w:rsidRDefault="004A2B95" w:rsidP="004A2B95">
            <w:pPr>
              <w:keepLines/>
              <w:spacing w:after="0" w:line="240" w:lineRule="auto"/>
              <w:rPr>
                <w:rFonts w:ascii="Times New Roman" w:hAnsi="Times New Roman"/>
                <w:color w:val="000000"/>
                <w:sz w:val="20"/>
                <w:szCs w:val="20"/>
              </w:rPr>
            </w:pPr>
            <w:r w:rsidRPr="004A2B95">
              <w:rPr>
                <w:rFonts w:ascii="Times New Roman" w:hAnsi="Times New Roman"/>
                <w:color w:val="000000"/>
                <w:sz w:val="20"/>
                <w:szCs w:val="20"/>
              </w:rPr>
              <w:t xml:space="preserve">Неисполнение указанных обязанностей может привести к ухудшению здоровья, нарушению нормального психического развития ребенка и формирования его личности. </w:t>
            </w:r>
          </w:p>
          <w:p w:rsidR="004A2B95" w:rsidRPr="004A2B95" w:rsidRDefault="004A2B95" w:rsidP="004A2B95">
            <w:pPr>
              <w:keepLines/>
              <w:spacing w:after="0" w:line="240" w:lineRule="auto"/>
              <w:rPr>
                <w:rFonts w:ascii="Times New Roman" w:hAnsi="Times New Roman"/>
                <w:color w:val="000000"/>
                <w:sz w:val="20"/>
                <w:szCs w:val="20"/>
              </w:rPr>
            </w:pPr>
            <w:r w:rsidRPr="004A2B95">
              <w:rPr>
                <w:rFonts w:ascii="Times New Roman" w:hAnsi="Times New Roman"/>
                <w:color w:val="000000"/>
                <w:sz w:val="20"/>
                <w:szCs w:val="20"/>
              </w:rPr>
              <w:t xml:space="preserve">Неисполнение или ненадлежащее исполнение обязанностей по воспитанию детей соединяется с жестоким с ними обращением. Жестокость выражается в непредставлении несовершеннолетнему питания, крова, одежды, запирание в помещении одного на долгое время, в систематическом унижении его достоинства, издевательствах, нанесении побоев и в других действиях. </w:t>
            </w:r>
          </w:p>
          <w:p w:rsidR="004A2B95" w:rsidRPr="004A2B95" w:rsidRDefault="004A2B95" w:rsidP="004A2B95">
            <w:pPr>
              <w:keepLines/>
              <w:spacing w:after="0" w:line="240" w:lineRule="auto"/>
              <w:rPr>
                <w:rFonts w:ascii="Times New Roman" w:hAnsi="Times New Roman"/>
                <w:color w:val="000000"/>
                <w:sz w:val="20"/>
                <w:szCs w:val="20"/>
              </w:rPr>
            </w:pPr>
            <w:r w:rsidRPr="004A2B95">
              <w:rPr>
                <w:rFonts w:ascii="Times New Roman" w:hAnsi="Times New Roman"/>
                <w:color w:val="000000"/>
                <w:sz w:val="20"/>
                <w:szCs w:val="20"/>
              </w:rPr>
              <w:t xml:space="preserve">Ответственность за совершение данного преступления несут родители, опекуны, попечители, педагоги, воспитатели, медицинские работники и иные лица, на </w:t>
            </w:r>
            <w:r w:rsidRPr="004A2B95">
              <w:rPr>
                <w:rFonts w:ascii="Times New Roman" w:hAnsi="Times New Roman"/>
                <w:color w:val="000000"/>
                <w:sz w:val="20"/>
                <w:szCs w:val="20"/>
              </w:rPr>
              <w:lastRenderedPageBreak/>
              <w:t xml:space="preserve">которые законом или профессией возложены обязанности по воспитанию несовершеннолетних. </w:t>
            </w:r>
          </w:p>
          <w:p w:rsidR="004A2B95" w:rsidRPr="004A2B95" w:rsidRDefault="004A2B95" w:rsidP="004A2B95">
            <w:pPr>
              <w:keepLines/>
              <w:spacing w:after="0" w:line="240" w:lineRule="auto"/>
              <w:rPr>
                <w:rFonts w:ascii="Times New Roman" w:hAnsi="Times New Roman"/>
                <w:color w:val="000000"/>
                <w:sz w:val="20"/>
                <w:szCs w:val="20"/>
              </w:rPr>
            </w:pPr>
            <w:r w:rsidRPr="004A2B95">
              <w:rPr>
                <w:rFonts w:ascii="Times New Roman" w:hAnsi="Times New Roman"/>
                <w:color w:val="000000"/>
                <w:sz w:val="20"/>
                <w:szCs w:val="20"/>
              </w:rPr>
              <w:t xml:space="preserve">В соответствии с санкцией статьи 156 УК РФ неисполнение обязанностей по воспитанию несовершеннолетнего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 </w:t>
            </w:r>
          </w:p>
          <w:p w:rsidR="004A2B95" w:rsidRPr="004A2B95" w:rsidRDefault="004A2B95" w:rsidP="004A2B95">
            <w:pPr>
              <w:spacing w:after="0" w:line="240" w:lineRule="auto"/>
              <w:rPr>
                <w:rFonts w:ascii="Times New Roman" w:hAnsi="Times New Roman"/>
                <w:color w:val="000000"/>
                <w:sz w:val="20"/>
                <w:szCs w:val="20"/>
              </w:rPr>
            </w:pPr>
          </w:p>
        </w:tc>
        <w:tc>
          <w:tcPr>
            <w:tcW w:w="3402" w:type="dxa"/>
            <w:shd w:val="clear" w:color="auto" w:fill="auto"/>
          </w:tcPr>
          <w:p w:rsidR="004A2B95" w:rsidRPr="004A2B95" w:rsidRDefault="004A2B95" w:rsidP="004A2B95">
            <w:pPr>
              <w:spacing w:after="0" w:line="240" w:lineRule="auto"/>
              <w:rPr>
                <w:rFonts w:ascii="Times New Roman" w:hAnsi="Times New Roman"/>
                <w:color w:val="000000"/>
                <w:sz w:val="20"/>
                <w:szCs w:val="20"/>
              </w:rPr>
            </w:pPr>
            <w:r w:rsidRPr="004A2B95">
              <w:rPr>
                <w:rFonts w:ascii="Times New Roman" w:hAnsi="Times New Roman"/>
                <w:color w:val="000000"/>
                <w:sz w:val="20"/>
                <w:szCs w:val="20"/>
              </w:rPr>
              <w:lastRenderedPageBreak/>
              <w:t>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rsidR="004A2B95" w:rsidRPr="004A2B95" w:rsidRDefault="004A2B95" w:rsidP="004A2B95">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4A2B95">
              <w:rPr>
                <w:rFonts w:ascii="Times New Roman" w:hAnsi="Times New Roman"/>
                <w:color w:val="000000"/>
                <w:sz w:val="20"/>
                <w:szCs w:val="20"/>
              </w:rPr>
              <w:t>Субъектом данного правонарушения (то есть лицом, которое может быть привлечено к ответственности) могут быть родители или иные законные представители несовершеннолетних.</w:t>
            </w:r>
          </w:p>
          <w:p w:rsidR="004A2B95" w:rsidRPr="004A2B95" w:rsidRDefault="004A2B95" w:rsidP="004A2B95">
            <w:pPr>
              <w:spacing w:after="0" w:line="240" w:lineRule="auto"/>
              <w:rPr>
                <w:rFonts w:ascii="Times New Roman" w:hAnsi="Times New Roman"/>
                <w:color w:val="000000"/>
                <w:sz w:val="20"/>
                <w:szCs w:val="20"/>
              </w:rPr>
            </w:pPr>
            <w:r w:rsidRPr="004A2B95">
              <w:rPr>
                <w:rFonts w:ascii="Times New Roman" w:hAnsi="Times New Roman"/>
                <w:color w:val="000000"/>
                <w:sz w:val="20"/>
                <w:szCs w:val="20"/>
              </w:rPr>
              <w:t>Обязанности, о которых идет речь, установлены статьями 63–64 Семейного кодекса РФ, а также статьями 18 и 52 Закона РФ от 10.07.1992 № 3266-1 «Об образовании».</w:t>
            </w:r>
          </w:p>
          <w:p w:rsidR="004A2B95" w:rsidRPr="004A2B95" w:rsidRDefault="004A2B95" w:rsidP="004A2B95">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4A2B95">
              <w:rPr>
                <w:rFonts w:ascii="Times New Roman" w:hAnsi="Times New Roman"/>
                <w:color w:val="000000"/>
                <w:sz w:val="20"/>
                <w:szCs w:val="20"/>
              </w:rPr>
              <w:t xml:space="preserve">В качестве резюме отметим, что сотрудник образовательного учреждения может быть привлечен к административной ответственности по статье 5.35 КоАП только в одном случае — если он сам является родителем или законным представителем несовершеннолетнего, в отношении которого совершено </w:t>
            </w:r>
            <w:r w:rsidRPr="004A2B95">
              <w:rPr>
                <w:rFonts w:ascii="Times New Roman" w:hAnsi="Times New Roman"/>
                <w:color w:val="000000"/>
                <w:sz w:val="20"/>
                <w:szCs w:val="20"/>
              </w:rPr>
              <w:lastRenderedPageBreak/>
              <w:t>правонарушение.</w:t>
            </w:r>
          </w:p>
          <w:p w:rsidR="004A2B95" w:rsidRPr="004A2B95" w:rsidRDefault="004A2B95" w:rsidP="004A2B95">
            <w:pPr>
              <w:spacing w:after="0" w:line="240" w:lineRule="auto"/>
              <w:rPr>
                <w:rFonts w:ascii="Times New Roman" w:hAnsi="Times New Roman"/>
                <w:color w:val="000000"/>
                <w:sz w:val="20"/>
                <w:szCs w:val="20"/>
              </w:rPr>
            </w:pPr>
          </w:p>
        </w:tc>
        <w:tc>
          <w:tcPr>
            <w:tcW w:w="3543" w:type="dxa"/>
            <w:shd w:val="clear" w:color="auto" w:fill="auto"/>
          </w:tcPr>
          <w:p w:rsidR="004A2B95" w:rsidRPr="004A2B95" w:rsidRDefault="004A2B95" w:rsidP="004A2B95">
            <w:pPr>
              <w:spacing w:after="0" w:line="240" w:lineRule="auto"/>
              <w:rPr>
                <w:rFonts w:ascii="Times New Roman" w:hAnsi="Times New Roman"/>
                <w:color w:val="000000"/>
                <w:sz w:val="20"/>
                <w:szCs w:val="20"/>
              </w:rPr>
            </w:pPr>
            <w:r w:rsidRPr="004A2B95">
              <w:rPr>
                <w:rFonts w:ascii="Times New Roman" w:hAnsi="Times New Roman"/>
                <w:color w:val="000000"/>
                <w:sz w:val="20"/>
                <w:szCs w:val="20"/>
              </w:rPr>
              <w:lastRenderedPageBreak/>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Пример: лишение родительских прав (ст. 69 Семейного кодекса РФ), ограничение родительских прав (ст. 73 СК РФ), отобрание ребенка при непосредственной угрозе жизни ребенка или его здоровью (ст. 77 СК РФ).</w:t>
            </w:r>
          </w:p>
          <w:p w:rsidR="004A2B95" w:rsidRPr="004A2B95" w:rsidRDefault="004A2B95" w:rsidP="004A2B95">
            <w:pPr>
              <w:spacing w:after="0" w:line="240" w:lineRule="auto"/>
              <w:rPr>
                <w:rFonts w:ascii="Times New Roman" w:hAnsi="Times New Roman"/>
                <w:color w:val="000000"/>
                <w:sz w:val="20"/>
                <w:szCs w:val="20"/>
              </w:rPr>
            </w:pPr>
            <w:r w:rsidRPr="004A2B95">
              <w:rPr>
                <w:rFonts w:ascii="Times New Roman" w:hAnsi="Times New Roman"/>
                <w:color w:val="000000"/>
                <w:sz w:val="20"/>
                <w:szCs w:val="20"/>
              </w:rPr>
              <w:t xml:space="preserve"> Если будет установлен факт жестокого обращения с учеником, к допустившему подобные действия педагогу может быть предъявлен иск родителями или иными законными представителями ребенка, например, о возмещении вреда при повреждении здоровья лица, не достигшего совершеннолетия (ст. 1087 Гражданского кодекса РФ).</w:t>
            </w:r>
          </w:p>
          <w:p w:rsidR="004A2B95" w:rsidRPr="004A2B95" w:rsidRDefault="004A2B95" w:rsidP="004A2B95">
            <w:pPr>
              <w:spacing w:after="0" w:line="240" w:lineRule="auto"/>
              <w:rPr>
                <w:rFonts w:ascii="Times New Roman" w:hAnsi="Times New Roman"/>
                <w:color w:val="000000"/>
                <w:sz w:val="20"/>
                <w:szCs w:val="20"/>
              </w:rPr>
            </w:pPr>
            <w:r w:rsidRPr="004A2B95">
              <w:rPr>
                <w:rFonts w:ascii="Times New Roman" w:hAnsi="Times New Roman"/>
                <w:color w:val="000000"/>
                <w:sz w:val="20"/>
                <w:szCs w:val="20"/>
              </w:rPr>
              <w:t xml:space="preserve"> При этом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педагог, ответственный за причиненный вред, обязан возместить помимо расходов, вызванных повреждением здоровья, также вред, связанный с утратой или </w:t>
            </w:r>
            <w:r w:rsidRPr="004A2B95">
              <w:rPr>
                <w:rFonts w:ascii="Times New Roman" w:hAnsi="Times New Roman"/>
                <w:color w:val="000000"/>
                <w:sz w:val="20"/>
                <w:szCs w:val="20"/>
              </w:rPr>
              <w:lastRenderedPageBreak/>
              <w:t>уменьшением его трудоспособности, исходя из установленной законом величины прожиточного минимума трудоспособного населения в целом по РФ.</w:t>
            </w:r>
          </w:p>
          <w:p w:rsidR="004A2B95" w:rsidRPr="004A2B95" w:rsidRDefault="004A2B95" w:rsidP="004A2B95">
            <w:pPr>
              <w:spacing w:after="0" w:line="240" w:lineRule="auto"/>
              <w:rPr>
                <w:rFonts w:ascii="Times New Roman" w:hAnsi="Times New Roman"/>
                <w:color w:val="000000"/>
                <w:sz w:val="20"/>
                <w:szCs w:val="20"/>
              </w:rPr>
            </w:pPr>
            <w:r w:rsidRPr="004A2B95">
              <w:rPr>
                <w:rFonts w:ascii="Times New Roman" w:hAnsi="Times New Roman"/>
                <w:color w:val="000000"/>
                <w:sz w:val="20"/>
                <w:szCs w:val="20"/>
              </w:rPr>
              <w:t xml:space="preserve">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РФ.</w:t>
            </w:r>
          </w:p>
          <w:p w:rsidR="004A2B95" w:rsidRPr="004A2B95" w:rsidRDefault="004A2B95" w:rsidP="004A2B95">
            <w:pPr>
              <w:spacing w:after="0" w:line="240" w:lineRule="auto"/>
              <w:rPr>
                <w:rFonts w:ascii="Times New Roman" w:hAnsi="Times New Roman"/>
                <w:color w:val="000000"/>
                <w:sz w:val="20"/>
                <w:szCs w:val="20"/>
              </w:rPr>
            </w:pPr>
            <w:r w:rsidRPr="004A2B95">
              <w:rPr>
                <w:rFonts w:ascii="Times New Roman" w:hAnsi="Times New Roman"/>
                <w:color w:val="000000"/>
                <w:sz w:val="20"/>
                <w:szCs w:val="20"/>
              </w:rPr>
              <w:t>Также, в соответствии со статьей 151 Гражданского кодекса РФ, в таком случае к педагогу может быть предъявлено требование о денежной компенсации морального вреда. При этом компенсация морального вреда осуществляется независимо от подлежащего возмещению имущественного вреда (ст. 1099 ГК РФ).</w:t>
            </w:r>
          </w:p>
        </w:tc>
        <w:tc>
          <w:tcPr>
            <w:tcW w:w="4111" w:type="dxa"/>
            <w:shd w:val="clear" w:color="auto" w:fill="auto"/>
          </w:tcPr>
          <w:p w:rsidR="004A2B95" w:rsidRPr="004A2B95" w:rsidRDefault="004A2B95" w:rsidP="004A2B95">
            <w:pPr>
              <w:spacing w:after="0" w:line="240" w:lineRule="auto"/>
              <w:rPr>
                <w:rFonts w:ascii="Times New Roman" w:hAnsi="Times New Roman"/>
                <w:color w:val="000000"/>
                <w:sz w:val="20"/>
                <w:szCs w:val="20"/>
              </w:rPr>
            </w:pPr>
            <w:r w:rsidRPr="004A2B95">
              <w:rPr>
                <w:rFonts w:ascii="Times New Roman" w:hAnsi="Times New Roman"/>
                <w:color w:val="000000"/>
                <w:sz w:val="20"/>
                <w:szCs w:val="20"/>
              </w:rPr>
              <w:lastRenderedPageBreak/>
              <w:t>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w:t>
            </w:r>
          </w:p>
          <w:p w:rsidR="004A2B95" w:rsidRPr="004A2B95" w:rsidRDefault="004A2B95" w:rsidP="00C14762">
            <w:pPr>
              <w:rPr>
                <w:rFonts w:ascii="Times New Roman" w:hAnsi="Times New Roman"/>
                <w:color w:val="000000"/>
                <w:sz w:val="24"/>
                <w:szCs w:val="24"/>
              </w:rPr>
            </w:pPr>
          </w:p>
        </w:tc>
      </w:tr>
    </w:tbl>
    <w:p w:rsidR="004A2B95" w:rsidRDefault="004A2B95" w:rsidP="004A2B95">
      <w:pPr>
        <w:spacing w:after="0" w:line="240" w:lineRule="auto"/>
        <w:ind w:firstLine="708"/>
        <w:jc w:val="both"/>
        <w:rPr>
          <w:rFonts w:ascii="Times New Roman" w:hAnsi="Times New Roman"/>
          <w:color w:val="000000"/>
          <w:sz w:val="24"/>
          <w:szCs w:val="24"/>
        </w:rPr>
      </w:pPr>
    </w:p>
    <w:p w:rsidR="004A2B95" w:rsidRDefault="004A2B95" w:rsidP="004A2B95">
      <w:pPr>
        <w:spacing w:after="0" w:line="240" w:lineRule="auto"/>
        <w:ind w:firstLine="708"/>
        <w:jc w:val="both"/>
        <w:rPr>
          <w:rFonts w:ascii="Times New Roman" w:hAnsi="Times New Roman"/>
          <w:color w:val="000000"/>
          <w:sz w:val="24"/>
          <w:szCs w:val="24"/>
        </w:rPr>
      </w:pPr>
      <w:r w:rsidRPr="004A2B95">
        <w:rPr>
          <w:rFonts w:ascii="Times New Roman" w:hAnsi="Times New Roman"/>
          <w:color w:val="000000"/>
          <w:sz w:val="24"/>
          <w:szCs w:val="24"/>
        </w:rPr>
        <w:t xml:space="preserve">Дети, которые подвергаются жестокому обращению и насилию, в какой бы форме оно не происходило, «выпадают» из нормального процесса социализации, и лишены необходимых для нормального роста и развития ощущения безопасности, безусловного принятия, поддержки и помощи со стороны родителей. </w:t>
      </w:r>
    </w:p>
    <w:p w:rsidR="004A2B95" w:rsidRPr="004A2B95" w:rsidRDefault="004A2B95" w:rsidP="004A2B95">
      <w:pPr>
        <w:spacing w:after="0" w:line="240" w:lineRule="auto"/>
        <w:ind w:firstLine="708"/>
        <w:jc w:val="both"/>
        <w:rPr>
          <w:rFonts w:ascii="Times New Roman" w:hAnsi="Times New Roman"/>
          <w:color w:val="000000"/>
          <w:sz w:val="24"/>
          <w:szCs w:val="24"/>
        </w:rPr>
      </w:pPr>
    </w:p>
    <w:p w:rsidR="004A2B95" w:rsidRDefault="004A2B95" w:rsidP="004A2B95">
      <w:pPr>
        <w:spacing w:after="0" w:line="240" w:lineRule="auto"/>
        <w:ind w:firstLine="708"/>
        <w:jc w:val="both"/>
        <w:rPr>
          <w:rFonts w:ascii="Times New Roman" w:hAnsi="Times New Roman"/>
          <w:color w:val="000000"/>
          <w:sz w:val="24"/>
          <w:szCs w:val="24"/>
        </w:rPr>
      </w:pPr>
      <w:r w:rsidRPr="004A2B95">
        <w:rPr>
          <w:rFonts w:ascii="Times New Roman" w:hAnsi="Times New Roman"/>
          <w:color w:val="000000"/>
          <w:sz w:val="24"/>
          <w:szCs w:val="24"/>
        </w:rPr>
        <w:t>Они часто  оказываются неспособны защитить себя и проявляют в отношениях с  окружающими либо повышенную уступчивость и неуверенность, либо агрессивность. Это приводит к трудностям в отношениях с собой и окружающими, к нарушениям адаптации.</w:t>
      </w:r>
    </w:p>
    <w:p w:rsidR="004A2B95" w:rsidRDefault="004A2B95" w:rsidP="004A2B95">
      <w:pPr>
        <w:spacing w:after="0" w:line="240" w:lineRule="auto"/>
        <w:ind w:firstLine="708"/>
        <w:jc w:val="both"/>
        <w:rPr>
          <w:rFonts w:ascii="Times New Roman" w:hAnsi="Times New Roman"/>
          <w:color w:val="000000"/>
          <w:sz w:val="24"/>
          <w:szCs w:val="24"/>
        </w:rPr>
      </w:pPr>
    </w:p>
    <w:p w:rsidR="004A2B95" w:rsidRPr="004A2B95" w:rsidRDefault="004A2B95" w:rsidP="004A2B95">
      <w:pPr>
        <w:spacing w:after="0" w:line="240" w:lineRule="auto"/>
        <w:ind w:firstLine="708"/>
        <w:jc w:val="both"/>
        <w:rPr>
          <w:rFonts w:ascii="Times New Roman" w:hAnsi="Times New Roman"/>
          <w:color w:val="000000"/>
          <w:sz w:val="24"/>
          <w:szCs w:val="24"/>
        </w:rPr>
      </w:pPr>
      <w:r w:rsidRPr="004A2B95">
        <w:rPr>
          <w:rFonts w:ascii="Times New Roman" w:hAnsi="Times New Roman"/>
          <w:color w:val="000000"/>
          <w:sz w:val="24"/>
          <w:szCs w:val="24"/>
        </w:rPr>
        <w:t>Предотвращение  жестокого обращения с детьми является огромной задачей. Процесс ее решения является медленным, зачастую разочаровывающим и требующим инициативы, знаний, убеждений и терпения.</w:t>
      </w:r>
    </w:p>
    <w:p w:rsidR="000257C3" w:rsidRDefault="000257C3"/>
    <w:p w:rsidR="004A2B95" w:rsidRPr="00074A42" w:rsidRDefault="004A2B95" w:rsidP="004A2B95">
      <w:pPr>
        <w:jc w:val="right"/>
        <w:rPr>
          <w:rFonts w:ascii="Times New Roman" w:hAnsi="Times New Roman"/>
          <w:color w:val="000000"/>
          <w:sz w:val="28"/>
          <w:szCs w:val="28"/>
        </w:rPr>
      </w:pPr>
      <w:r w:rsidRPr="00074A42">
        <w:rPr>
          <w:rFonts w:ascii="Times New Roman" w:hAnsi="Times New Roman"/>
          <w:color w:val="000000"/>
          <w:sz w:val="28"/>
          <w:szCs w:val="28"/>
        </w:rPr>
        <w:t>ОДН ОУУП и ПДН УМВД России по г. Нижневартовску</w:t>
      </w:r>
    </w:p>
    <w:p w:rsidR="004A2B95" w:rsidRDefault="004A2B95"/>
    <w:sectPr w:rsidR="004A2B95" w:rsidSect="004A2B95">
      <w:headerReference w:type="default" r:id="rId6"/>
      <w:pgSz w:w="16838" w:h="11906" w:orient="landscape"/>
      <w:pgMar w:top="284" w:right="1134" w:bottom="851" w:left="1134"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868" w:rsidRDefault="00B72868" w:rsidP="004A2B95">
      <w:pPr>
        <w:spacing w:after="0" w:line="240" w:lineRule="auto"/>
      </w:pPr>
      <w:r>
        <w:separator/>
      </w:r>
    </w:p>
  </w:endnote>
  <w:endnote w:type="continuationSeparator" w:id="1">
    <w:p w:rsidR="00B72868" w:rsidRDefault="00B72868" w:rsidP="004A2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868" w:rsidRDefault="00B72868" w:rsidP="004A2B95">
      <w:pPr>
        <w:spacing w:after="0" w:line="240" w:lineRule="auto"/>
      </w:pPr>
      <w:r>
        <w:separator/>
      </w:r>
    </w:p>
  </w:footnote>
  <w:footnote w:type="continuationSeparator" w:id="1">
    <w:p w:rsidR="00B72868" w:rsidRDefault="00B72868" w:rsidP="004A2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42" w:rsidRDefault="00E34AAB" w:rsidP="005B1BB8">
    <w:pPr>
      <w:spacing w:after="0" w:line="240" w:lineRule="auto"/>
      <w:jc w:val="right"/>
      <w:rPr>
        <w:b/>
        <w:i/>
        <w:color w:val="000000"/>
      </w:rPr>
    </w:pPr>
    <w:r>
      <w:rPr>
        <w:b/>
        <w:i/>
        <w:color w:val="000000"/>
      </w:rPr>
      <w:t>Памятка по п</w:t>
    </w:r>
    <w:r w:rsidRPr="00A55E97">
      <w:rPr>
        <w:b/>
        <w:i/>
        <w:color w:val="000000"/>
      </w:rPr>
      <w:t>рофилактик</w:t>
    </w:r>
    <w:r>
      <w:rPr>
        <w:b/>
        <w:i/>
        <w:color w:val="000000"/>
      </w:rPr>
      <w:t xml:space="preserve">е ненадлежащего </w:t>
    </w:r>
  </w:p>
  <w:p w:rsidR="00074A42" w:rsidRDefault="00E34AAB" w:rsidP="005B1BB8">
    <w:pPr>
      <w:spacing w:after="0" w:line="240" w:lineRule="auto"/>
      <w:jc w:val="right"/>
      <w:rPr>
        <w:b/>
        <w:i/>
        <w:color w:val="000000"/>
      </w:rPr>
    </w:pPr>
    <w:r>
      <w:rPr>
        <w:b/>
        <w:i/>
        <w:color w:val="000000"/>
      </w:rPr>
      <w:t xml:space="preserve">исполнения родительских обязанностей </w:t>
    </w:r>
  </w:p>
  <w:p w:rsidR="00074A42" w:rsidRPr="00A55E97" w:rsidRDefault="00E34AAB" w:rsidP="005B1BB8">
    <w:pPr>
      <w:spacing w:after="0" w:line="240" w:lineRule="auto"/>
      <w:jc w:val="right"/>
      <w:rPr>
        <w:b/>
        <w:i/>
        <w:color w:val="000000"/>
      </w:rPr>
    </w:pPr>
    <w:r>
      <w:rPr>
        <w:b/>
        <w:i/>
        <w:color w:val="000000"/>
      </w:rPr>
      <w:t xml:space="preserve">и </w:t>
    </w:r>
    <w:r w:rsidRPr="00A55E97">
      <w:rPr>
        <w:b/>
        <w:i/>
        <w:color w:val="000000"/>
      </w:rPr>
      <w:t xml:space="preserve"> </w:t>
    </w:r>
    <w:r>
      <w:rPr>
        <w:b/>
        <w:i/>
        <w:color w:val="000000"/>
      </w:rPr>
      <w:t>жестокого</w:t>
    </w:r>
    <w:r w:rsidRPr="00A55E97">
      <w:rPr>
        <w:b/>
        <w:i/>
        <w:color w:val="000000"/>
      </w:rPr>
      <w:t xml:space="preserve"> обращения с детьми</w:t>
    </w:r>
  </w:p>
  <w:p w:rsidR="00074A42" w:rsidRDefault="00B7286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A2B95"/>
    <w:rsid w:val="000257C3"/>
    <w:rsid w:val="003E66F2"/>
    <w:rsid w:val="004209B4"/>
    <w:rsid w:val="004367DB"/>
    <w:rsid w:val="004A2B95"/>
    <w:rsid w:val="004F5379"/>
    <w:rsid w:val="005C3744"/>
    <w:rsid w:val="00725108"/>
    <w:rsid w:val="008111F1"/>
    <w:rsid w:val="009F28B6"/>
    <w:rsid w:val="00A8311B"/>
    <w:rsid w:val="00B72868"/>
    <w:rsid w:val="00C66A66"/>
    <w:rsid w:val="00E34AAB"/>
    <w:rsid w:val="00E71000"/>
    <w:rsid w:val="00FF0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9"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B95"/>
    <w:pPr>
      <w:spacing w:after="200" w:line="276" w:lineRule="auto"/>
      <w:ind w:firstLine="0"/>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2B9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A2B95"/>
    <w:rPr>
      <w:rFonts w:ascii="Calibri" w:eastAsia="Times New Roman" w:hAnsi="Calibri" w:cs="Times New Roman"/>
      <w:lang w:eastAsia="ru-RU"/>
    </w:rPr>
  </w:style>
  <w:style w:type="table" w:styleId="a5">
    <w:name w:val="Table Grid"/>
    <w:basedOn w:val="a1"/>
    <w:uiPriority w:val="59"/>
    <w:rsid w:val="004A2B9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semiHidden/>
    <w:unhideWhenUsed/>
    <w:rsid w:val="004A2B9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A2B9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4959</Characters>
  <Application>Microsoft Office Word</Application>
  <DocSecurity>0</DocSecurity>
  <Lines>41</Lines>
  <Paragraphs>11</Paragraphs>
  <ScaleCrop>false</ScaleCrop>
  <Company>SPecialiST RePack</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zhuikova</dc:creator>
  <cp:lastModifiedBy>User</cp:lastModifiedBy>
  <cp:revision>2</cp:revision>
  <dcterms:created xsi:type="dcterms:W3CDTF">2020-12-17T09:49:00Z</dcterms:created>
  <dcterms:modified xsi:type="dcterms:W3CDTF">2020-12-17T09:49:00Z</dcterms:modified>
</cp:coreProperties>
</file>